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</w:tblGrid>
      <w:tr w:rsidR="00F76B95" w:rsidRPr="00EB4C89" w:rsidTr="002A2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B95" w:rsidRPr="00EB4C89" w:rsidRDefault="00F76B95" w:rsidP="00F7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B4C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6B95" w:rsidRPr="00EB4C89" w:rsidRDefault="00F76B95" w:rsidP="00F76B95">
      <w:pPr>
        <w:shd w:val="clear" w:color="auto" w:fill="F5E9BC"/>
        <w:spacing w:after="0" w:line="276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26"/>
        </w:rPr>
        <w:t>План внедрения</w:t>
      </w:r>
    </w:p>
    <w:p w:rsidR="00F76B95" w:rsidRPr="00EB4C89" w:rsidRDefault="00F76B95" w:rsidP="00F76B95">
      <w:pPr>
        <w:shd w:val="clear" w:color="auto" w:fill="F5E9BC"/>
        <w:spacing w:after="0" w:line="276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26"/>
        </w:rPr>
        <w:t>федерального государственного образовательного стандарта</w:t>
      </w:r>
    </w:p>
    <w:p w:rsidR="00F76B95" w:rsidRPr="00EB4C89" w:rsidRDefault="00F76B95" w:rsidP="00F76B95">
      <w:pPr>
        <w:shd w:val="clear" w:color="auto" w:fill="F5E9BC"/>
        <w:spacing w:after="0" w:line="276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26"/>
        </w:rPr>
        <w:t xml:space="preserve">дошкольного образования (далее ФГОС </w:t>
      </w:r>
      <w:proofErr w:type="gramStart"/>
      <w:r w:rsidRPr="00EB4C89">
        <w:rPr>
          <w:rFonts w:ascii="Times New Roman" w:eastAsia="Times New Roman" w:hAnsi="Times New Roman" w:cs="Times New Roman"/>
          <w:b/>
          <w:bCs/>
          <w:sz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b/>
          <w:bCs/>
          <w:sz w:val="26"/>
        </w:rPr>
        <w:t xml:space="preserve">) в МКДОУ </w:t>
      </w:r>
      <w:r w:rsidR="000F2F1D">
        <w:rPr>
          <w:rFonts w:ascii="Times New Roman" w:eastAsia="Times New Roman" w:hAnsi="Times New Roman" w:cs="Times New Roman"/>
          <w:b/>
          <w:bCs/>
          <w:sz w:val="26"/>
        </w:rPr>
        <w:t xml:space="preserve">- </w:t>
      </w:r>
      <w:proofErr w:type="gramStart"/>
      <w:r w:rsidR="000F2F1D">
        <w:rPr>
          <w:rFonts w:ascii="Times New Roman" w:eastAsia="Times New Roman" w:hAnsi="Times New Roman" w:cs="Times New Roman"/>
          <w:b/>
          <w:bCs/>
          <w:sz w:val="26"/>
        </w:rPr>
        <w:t>д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етский</w:t>
      </w:r>
      <w:proofErr w:type="gramEnd"/>
      <w:r w:rsidRPr="00EB4C89">
        <w:rPr>
          <w:rFonts w:ascii="Times New Roman" w:eastAsia="Times New Roman" w:hAnsi="Times New Roman" w:cs="Times New Roman"/>
          <w:b/>
          <w:bCs/>
          <w:sz w:val="26"/>
        </w:rPr>
        <w:t xml:space="preserve"> сад «</w:t>
      </w:r>
      <w:r w:rsidR="000F2F1D">
        <w:rPr>
          <w:rFonts w:ascii="Times New Roman" w:eastAsia="Times New Roman" w:hAnsi="Times New Roman" w:cs="Times New Roman"/>
          <w:b/>
          <w:bCs/>
          <w:sz w:val="26"/>
        </w:rPr>
        <w:t>Берёзка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»</w:t>
      </w:r>
    </w:p>
    <w:p w:rsidR="00F76B95" w:rsidRPr="00EB4C89" w:rsidRDefault="00F76B95" w:rsidP="00F76B95">
      <w:pPr>
        <w:shd w:val="clear" w:color="auto" w:fill="F5E9BC"/>
        <w:spacing w:after="0" w:line="276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26"/>
        </w:rPr>
        <w:t>на 201</w:t>
      </w:r>
      <w:r w:rsidR="000F2F1D">
        <w:rPr>
          <w:rFonts w:ascii="Times New Roman" w:eastAsia="Times New Roman" w:hAnsi="Times New Roman" w:cs="Times New Roman"/>
          <w:b/>
          <w:bCs/>
          <w:sz w:val="26"/>
        </w:rPr>
        <w:t>4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 xml:space="preserve"> – 201</w:t>
      </w:r>
      <w:r w:rsidR="000F2F1D">
        <w:rPr>
          <w:rFonts w:ascii="Times New Roman" w:eastAsia="Times New Roman" w:hAnsi="Times New Roman" w:cs="Times New Roman"/>
          <w:b/>
          <w:bCs/>
          <w:sz w:val="26"/>
        </w:rPr>
        <w:t>5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 xml:space="preserve"> годы</w:t>
      </w:r>
    </w:p>
    <w:p w:rsidR="00F76B95" w:rsidRPr="00EB4C89" w:rsidRDefault="00F76B95" w:rsidP="00EB4C89">
      <w:pPr>
        <w:shd w:val="clear" w:color="auto" w:fill="F5E9BC"/>
        <w:spacing w:after="0" w:line="276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16"/>
        </w:rPr>
        <w:t> </w:t>
      </w:r>
    </w:p>
    <w:p w:rsidR="00F76B95" w:rsidRPr="00EB4C89" w:rsidRDefault="00F76B95" w:rsidP="00EB4C89">
      <w:pPr>
        <w:shd w:val="clear" w:color="auto" w:fill="F5E9BC"/>
        <w:spacing w:after="0" w:line="276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26"/>
        </w:rPr>
        <w:t>Цель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: создание системы организационно - управленческого и методического обеспечения по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организации и введению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федерального государственного образовательного стандарта дошкольного образования в МКДОУ</w:t>
      </w:r>
      <w:r w:rsidR="000F2F1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F1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етский сад «</w:t>
      </w:r>
      <w:r w:rsidR="000F2F1D">
        <w:rPr>
          <w:rFonts w:ascii="Times New Roman" w:eastAsia="Times New Roman" w:hAnsi="Times New Roman" w:cs="Times New Roman"/>
          <w:sz w:val="26"/>
          <w:szCs w:val="26"/>
        </w:rPr>
        <w:t>Берёзка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76B95" w:rsidRPr="00EB4C89" w:rsidRDefault="00F76B95" w:rsidP="00EB4C89">
      <w:pPr>
        <w:shd w:val="clear" w:color="auto" w:fill="F5E9BC"/>
        <w:spacing w:after="0" w:line="271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26"/>
        </w:rPr>
        <w:t>За</w:t>
      </w:r>
      <w:r w:rsidRPr="00EB4C89">
        <w:rPr>
          <w:rFonts w:ascii="Times New Roman" w:eastAsia="Times New Roman" w:hAnsi="Times New Roman" w:cs="Times New Roman"/>
          <w:b/>
          <w:bCs/>
          <w:spacing w:val="1"/>
          <w:sz w:val="26"/>
        </w:rPr>
        <w:t>д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а</w:t>
      </w:r>
      <w:r w:rsidRPr="00EB4C89">
        <w:rPr>
          <w:rFonts w:ascii="Times New Roman" w:eastAsia="Times New Roman" w:hAnsi="Times New Roman" w:cs="Times New Roman"/>
          <w:b/>
          <w:bCs/>
          <w:spacing w:val="-1"/>
          <w:sz w:val="26"/>
        </w:rPr>
        <w:t>ч</w:t>
      </w:r>
      <w:r w:rsidRPr="00EB4C89">
        <w:rPr>
          <w:rFonts w:ascii="Times New Roman" w:eastAsia="Times New Roman" w:hAnsi="Times New Roman" w:cs="Times New Roman"/>
          <w:b/>
          <w:bCs/>
          <w:spacing w:val="2"/>
          <w:sz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76B95" w:rsidRPr="00EB4C89" w:rsidRDefault="00F76B95" w:rsidP="00EB4C89">
      <w:pPr>
        <w:shd w:val="clear" w:color="auto" w:fill="F5E9BC"/>
        <w:spacing w:after="0" w:line="276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6"/>
          <w:szCs w:val="26"/>
        </w:rPr>
        <w:t>1.Создать условия для введения и реализации ФГОС дошкольного образования в ОУ</w:t>
      </w:r>
    </w:p>
    <w:p w:rsidR="00F76B95" w:rsidRPr="00EB4C89" w:rsidRDefault="00F76B95" w:rsidP="00EB4C89">
      <w:pPr>
        <w:shd w:val="clear" w:color="auto" w:fill="F5E9BC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6"/>
          <w:szCs w:val="26"/>
        </w:rPr>
        <w:t>2.Привести в соответствие с требованиями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B4C89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 </w:t>
      </w:r>
      <w:proofErr w:type="gramStart"/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F2F1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ма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B4C89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-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gramEnd"/>
      <w:r w:rsidRPr="00EB4C89">
        <w:rPr>
          <w:rFonts w:ascii="Times New Roman" w:eastAsia="Times New Roman" w:hAnsi="Times New Roman" w:cs="Times New Roman"/>
          <w:spacing w:val="1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у учреждения ОУ</w:t>
      </w:r>
    </w:p>
    <w:p w:rsidR="00F76B95" w:rsidRPr="00EB4C89" w:rsidRDefault="00F76B95" w:rsidP="00EB4C89">
      <w:pPr>
        <w:shd w:val="clear" w:color="auto" w:fill="F5E9BC"/>
        <w:spacing w:after="0" w:line="276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6"/>
          <w:szCs w:val="26"/>
        </w:rPr>
        <w:t>3.Орг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низ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овать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ме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то</w:t>
      </w:r>
      <w:r w:rsidRPr="00EB4C89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чес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ое и</w:t>
      </w:r>
      <w:r w:rsidRPr="00EB4C89">
        <w:rPr>
          <w:rFonts w:ascii="Times New Roman" w:eastAsia="Times New Roman" w:hAnsi="Times New Roman" w:cs="Times New Roman"/>
          <w:spacing w:val="1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ци</w:t>
      </w:r>
      <w:r w:rsidRPr="00EB4C8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Pr="00EB4C8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рово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ж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 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из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1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 xml:space="preserve">ФГОС </w:t>
      </w:r>
      <w:proofErr w:type="gramStart"/>
      <w:r w:rsidRPr="00EB4C8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6B95" w:rsidRPr="00EB4C89" w:rsidRDefault="00F76B95" w:rsidP="00EB4C89">
      <w:pPr>
        <w:shd w:val="clear" w:color="auto" w:fill="F5E9BC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бо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тать</w:t>
      </w:r>
      <w:r w:rsidRPr="00EB4C89">
        <w:rPr>
          <w:rFonts w:ascii="Times New Roman" w:eastAsia="Times New Roman" w:hAnsi="Times New Roman" w:cs="Times New Roman"/>
          <w:spacing w:val="-1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орг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о-</w:t>
      </w:r>
      <w:r w:rsidRPr="00EB4C89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чес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ки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 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ния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, 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EB4C89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ющ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2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из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EB4C89">
        <w:rPr>
          <w:rFonts w:ascii="Times New Roman" w:eastAsia="Times New Roman" w:hAnsi="Times New Roman" w:cs="Times New Roman"/>
          <w:spacing w:val="5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ве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4C89">
        <w:rPr>
          <w:rFonts w:ascii="Times New Roman" w:eastAsia="Times New Roman" w:hAnsi="Times New Roman" w:cs="Times New Roman"/>
          <w:spacing w:val="-2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 xml:space="preserve">ФГОС </w:t>
      </w:r>
      <w:proofErr w:type="gramStart"/>
      <w:r w:rsidRPr="00EB4C8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6B95" w:rsidRPr="00EB4C89" w:rsidRDefault="00F76B95" w:rsidP="00EB4C89">
      <w:pPr>
        <w:shd w:val="clear" w:color="auto" w:fill="F5E9BC"/>
        <w:spacing w:after="0" w:line="276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6"/>
          <w:szCs w:val="26"/>
        </w:rPr>
        <w:t>5.Орг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низ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овать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2"/>
          <w:sz w:val="26"/>
          <w:szCs w:val="26"/>
        </w:rPr>
        <w:t>э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ф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EB4C89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вную</w:t>
      </w:r>
      <w:r w:rsidRPr="00EB4C89">
        <w:rPr>
          <w:rFonts w:ascii="Times New Roman" w:eastAsia="Times New Roman" w:hAnsi="Times New Roman" w:cs="Times New Roman"/>
          <w:spacing w:val="1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дровую</w:t>
      </w:r>
      <w:r w:rsidRPr="00EB4C89">
        <w:rPr>
          <w:rFonts w:ascii="Times New Roman" w:eastAsia="Times New Roman" w:hAnsi="Times New Roman" w:cs="Times New Roman"/>
          <w:spacing w:val="-2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ол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у в ДОУ.</w:t>
      </w:r>
    </w:p>
    <w:p w:rsidR="00F76B95" w:rsidRPr="00EB4C89" w:rsidRDefault="00F76B95" w:rsidP="00EB4C89">
      <w:pPr>
        <w:shd w:val="clear" w:color="auto" w:fill="F5E9BC"/>
        <w:spacing w:after="0" w:line="27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b/>
          <w:bCs/>
          <w:sz w:val="26"/>
        </w:rPr>
        <w:t>О</w:t>
      </w:r>
      <w:r w:rsidRPr="00EB4C89">
        <w:rPr>
          <w:rFonts w:ascii="Times New Roman" w:eastAsia="Times New Roman" w:hAnsi="Times New Roman" w:cs="Times New Roman"/>
          <w:b/>
          <w:bCs/>
          <w:spacing w:val="-3"/>
          <w:sz w:val="26"/>
        </w:rPr>
        <w:t>ж</w:t>
      </w:r>
      <w:r w:rsidRPr="00EB4C89">
        <w:rPr>
          <w:rFonts w:ascii="Times New Roman" w:eastAsia="Times New Roman" w:hAnsi="Times New Roman" w:cs="Times New Roman"/>
          <w:b/>
          <w:bCs/>
          <w:spacing w:val="1"/>
          <w:sz w:val="26"/>
        </w:rPr>
        <w:t>ид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а</w:t>
      </w:r>
      <w:r w:rsidRPr="00EB4C89">
        <w:rPr>
          <w:rFonts w:ascii="Times New Roman" w:eastAsia="Times New Roman" w:hAnsi="Times New Roman" w:cs="Times New Roman"/>
          <w:b/>
          <w:bCs/>
          <w:spacing w:val="-1"/>
          <w:sz w:val="26"/>
        </w:rPr>
        <w:t>е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мые</w:t>
      </w:r>
      <w:r w:rsidRPr="00EB4C89">
        <w:rPr>
          <w:rFonts w:ascii="Times New Roman" w:eastAsia="Times New Roman" w:hAnsi="Times New Roman" w:cs="Times New Roman"/>
          <w:b/>
          <w:bCs/>
          <w:spacing w:val="1"/>
          <w:sz w:val="26"/>
        </w:rPr>
        <w:t> р</w:t>
      </w:r>
      <w:r w:rsidRPr="00EB4C89">
        <w:rPr>
          <w:rFonts w:ascii="Times New Roman" w:eastAsia="Times New Roman" w:hAnsi="Times New Roman" w:cs="Times New Roman"/>
          <w:b/>
          <w:bCs/>
          <w:spacing w:val="-1"/>
          <w:sz w:val="26"/>
        </w:rPr>
        <w:t>е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зу</w:t>
      </w:r>
      <w:r w:rsidRPr="00EB4C89">
        <w:rPr>
          <w:rFonts w:ascii="Times New Roman" w:eastAsia="Times New Roman" w:hAnsi="Times New Roman" w:cs="Times New Roman"/>
          <w:b/>
          <w:bCs/>
          <w:spacing w:val="-1"/>
          <w:sz w:val="26"/>
        </w:rPr>
        <w:t>л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ь</w:t>
      </w:r>
      <w:r w:rsidRPr="00EB4C89">
        <w:rPr>
          <w:rFonts w:ascii="Times New Roman" w:eastAsia="Times New Roman" w:hAnsi="Times New Roman" w:cs="Times New Roman"/>
          <w:b/>
          <w:bCs/>
          <w:spacing w:val="2"/>
          <w:sz w:val="26"/>
        </w:rPr>
        <w:t>т</w:t>
      </w:r>
      <w:r w:rsidRPr="00EB4C89">
        <w:rPr>
          <w:rFonts w:ascii="Times New Roman" w:eastAsia="Times New Roman" w:hAnsi="Times New Roman" w:cs="Times New Roman"/>
          <w:b/>
          <w:bCs/>
          <w:sz w:val="26"/>
        </w:rPr>
        <w:t>ат</w:t>
      </w:r>
      <w:r w:rsidRPr="00EB4C89">
        <w:rPr>
          <w:rFonts w:ascii="Times New Roman" w:eastAsia="Times New Roman" w:hAnsi="Times New Roman" w:cs="Times New Roman"/>
          <w:b/>
          <w:bCs/>
          <w:spacing w:val="1"/>
          <w:sz w:val="26"/>
        </w:rPr>
        <w:t>ы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76B95" w:rsidRPr="00EB4C89" w:rsidRDefault="00F76B95" w:rsidP="00EB4C89">
      <w:pPr>
        <w:shd w:val="clear" w:color="auto" w:fill="F5E9BC"/>
        <w:spacing w:after="0" w:line="276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6"/>
          <w:szCs w:val="26"/>
        </w:rPr>
        <w:t>1.Орг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низо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ме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тод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ч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EB4C89">
        <w:rPr>
          <w:rFonts w:ascii="Times New Roman" w:eastAsia="Times New Roman" w:hAnsi="Times New Roman" w:cs="Times New Roman"/>
          <w:spacing w:val="1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рово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ж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сп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EB4C89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ющ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 в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ве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4"/>
          <w:sz w:val="26"/>
          <w:szCs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EB4C89">
        <w:rPr>
          <w:rFonts w:ascii="Times New Roman" w:eastAsia="Times New Roman" w:hAnsi="Times New Roman" w:cs="Times New Roman"/>
          <w:spacing w:val="1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B4C89">
        <w:rPr>
          <w:rFonts w:ascii="Times New Roman" w:eastAsia="Times New Roman" w:hAnsi="Times New Roman" w:cs="Times New Roman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ОУ.</w:t>
      </w:r>
    </w:p>
    <w:p w:rsidR="00F76B95" w:rsidRPr="00EB4C89" w:rsidRDefault="00F76B95" w:rsidP="00EB4C89">
      <w:pPr>
        <w:shd w:val="clear" w:color="auto" w:fill="F5E9BC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бо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ы орг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низ</w:t>
      </w:r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о-</w:t>
      </w:r>
      <w:r w:rsidRPr="00EB4C89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нч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ки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-1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я, 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EB4C89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EB4C89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B4C89">
        <w:rPr>
          <w:rFonts w:ascii="Times New Roman" w:eastAsia="Times New Roman" w:hAnsi="Times New Roman" w:cs="Times New Roman"/>
          <w:spacing w:val="-1"/>
          <w:sz w:val="26"/>
        </w:rPr>
        <w:t> 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еа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из</w:t>
      </w:r>
      <w:r w:rsidRPr="00EB4C8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EB4C89">
        <w:rPr>
          <w:rFonts w:ascii="Times New Roman" w:eastAsia="Times New Roman" w:hAnsi="Times New Roman" w:cs="Times New Roman"/>
          <w:spacing w:val="1"/>
          <w:sz w:val="26"/>
          <w:szCs w:val="26"/>
        </w:rPr>
        <w:t>ци</w:t>
      </w:r>
      <w:r w:rsidRPr="00EB4C89">
        <w:rPr>
          <w:rFonts w:ascii="Times New Roman" w:eastAsia="Times New Roman" w:hAnsi="Times New Roman" w:cs="Times New Roman"/>
          <w:sz w:val="26"/>
          <w:szCs w:val="26"/>
        </w:rPr>
        <w:t xml:space="preserve">ю ФГОС </w:t>
      </w:r>
      <w:proofErr w:type="gramStart"/>
      <w:r w:rsidRPr="00EB4C8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6B95" w:rsidRPr="00EB4C89" w:rsidRDefault="00F76B95" w:rsidP="00EB4C89">
      <w:pPr>
        <w:shd w:val="clear" w:color="auto" w:fill="F5E9BC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3.Созданы условия для введения и реализации ФГОС </w:t>
      </w:r>
      <w:proofErr w:type="gramStart"/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</w:p>
    <w:p w:rsidR="00F76B95" w:rsidRPr="00EB4C89" w:rsidRDefault="00F76B95" w:rsidP="00EB4C89">
      <w:pPr>
        <w:shd w:val="clear" w:color="auto" w:fill="F5E9BC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4.Нормативно-правовая база учреждения приведена в соответствие с требованиями ФГОС </w:t>
      </w:r>
      <w:proofErr w:type="gramStart"/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</w:p>
    <w:p w:rsidR="00F76B95" w:rsidRPr="00EB4C89" w:rsidRDefault="00F76B95" w:rsidP="00EB4C89">
      <w:pPr>
        <w:shd w:val="clear" w:color="auto" w:fill="F5E9BC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5.Организована эффективная кадровая политика, позволяющая реализовать сопровождение по внедрению ФГОС </w:t>
      </w:r>
      <w:proofErr w:type="gramStart"/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ДО</w:t>
      </w:r>
      <w:proofErr w:type="gramEnd"/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  <w:r w:rsidRPr="00EB4C89">
        <w:rPr>
          <w:rFonts w:ascii="Times New Roman" w:eastAsia="Times New Roman" w:hAnsi="Times New Roman" w:cs="Times New Roman"/>
          <w:spacing w:val="-3"/>
          <w:sz w:val="26"/>
        </w:rPr>
        <w:t> </w:t>
      </w:r>
      <w:r w:rsidRPr="00EB4C89">
        <w:rPr>
          <w:rFonts w:ascii="Times New Roman" w:eastAsia="Times New Roman" w:hAnsi="Times New Roman" w:cs="Times New Roman"/>
          <w:spacing w:val="-3"/>
          <w:sz w:val="26"/>
          <w:szCs w:val="26"/>
        </w:rPr>
        <w:t> </w:t>
      </w:r>
    </w:p>
    <w:p w:rsidR="00F76B95" w:rsidRPr="00EB4C89" w:rsidRDefault="00F76B95" w:rsidP="00EB4C89">
      <w:pPr>
        <w:shd w:val="clear" w:color="auto" w:fill="F5E9BC"/>
        <w:spacing w:after="0" w:line="293" w:lineRule="atLeast"/>
        <w:ind w:left="567" w:right="28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4C8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horzAnchor="margin" w:tblpY="414"/>
        <w:tblW w:w="9811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</w:tblGrid>
      <w:tr w:rsidR="00F76B95" w:rsidRPr="00EB4C89" w:rsidTr="00EB4C89">
        <w:trPr>
          <w:tblCellSpacing w:w="15" w:type="dxa"/>
        </w:trPr>
        <w:tc>
          <w:tcPr>
            <w:tcW w:w="9751" w:type="dxa"/>
            <w:vAlign w:val="center"/>
            <w:hideMark/>
          </w:tcPr>
          <w:tbl>
            <w:tblPr>
              <w:tblpPr w:leftFromText="180" w:rightFromText="180" w:horzAnchor="margin" w:tblpY="-1471"/>
              <w:tblOverlap w:val="never"/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3991"/>
              <w:gridCol w:w="73"/>
              <w:gridCol w:w="1501"/>
              <w:gridCol w:w="117"/>
              <w:gridCol w:w="1011"/>
              <w:gridCol w:w="125"/>
              <w:gridCol w:w="20"/>
              <w:gridCol w:w="117"/>
              <w:gridCol w:w="866"/>
              <w:gridCol w:w="129"/>
              <w:gridCol w:w="141"/>
              <w:gridCol w:w="22"/>
              <w:gridCol w:w="119"/>
              <w:gridCol w:w="1277"/>
            </w:tblGrid>
            <w:tr w:rsidR="00F76B95" w:rsidRPr="00EB4C89" w:rsidTr="00EB4C89">
              <w:trPr>
                <w:trHeight w:val="327"/>
              </w:trPr>
              <w:tc>
                <w:tcPr>
                  <w:tcW w:w="204" w:type="pct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2013" w:type="pct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  <w:p w:rsidR="00F76B95" w:rsidRPr="00EB4C89" w:rsidRDefault="00F76B95" w:rsidP="00EB4C89">
                  <w:pPr>
                    <w:spacing w:after="0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989" w:type="pct"/>
                  <w:gridSpan w:val="11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 реализации</w:t>
                  </w:r>
                </w:p>
              </w:tc>
            </w:tr>
            <w:tr w:rsidR="00F76B95" w:rsidRPr="00EB4C89" w:rsidTr="00EB4C89">
              <w:trPr>
                <w:trHeight w:val="349"/>
              </w:trPr>
              <w:tc>
                <w:tcPr>
                  <w:tcW w:w="204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3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561E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561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63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561E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561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715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561E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561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F76B95" w:rsidRPr="00EB4C89" w:rsidTr="00EB4C89">
              <w:trPr>
                <w:trHeight w:val="355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     Нормативное обеспечение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утверждение плана внедрения ФГОС дошкольного образования.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76B95" w:rsidRPr="00EB4C89" w:rsidRDefault="00F76B95" w:rsidP="00561E14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</w:t>
                  </w:r>
                  <w:r w:rsidR="00561E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-50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</w:t>
                  </w:r>
                  <w:proofErr w:type="spellStart"/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поступле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лов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</w:t>
                  </w:r>
                  <w:proofErr w:type="spellStart"/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поступле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лов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</w:t>
                  </w:r>
                  <w:proofErr w:type="spellStart"/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ления</w:t>
                  </w:r>
                  <w:proofErr w:type="spellEnd"/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материалов</w:t>
                  </w:r>
                </w:p>
              </w:tc>
            </w:tr>
            <w:tr w:rsidR="00F76B95" w:rsidRPr="00EB4C89" w:rsidTr="00EB4C89">
              <w:trPr>
                <w:trHeight w:val="367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изменений и дополнений  в Устав ДОУ.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267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корректировка приказов,  локальных актов, регламентирующих введение  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Определение 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-115" w:right="-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к проектированию и разработке основной образовательной программы дошкольного образования в соответствии с требованиями ФГОС дошкольного образования.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Утверждение основной образовательной программы ДОУ в соответствии с требованиями ФГОС  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Приведение должностных инструкций работников ДОУ в соответствие с требованиями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программы развития ДОУ с учетом требований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Творческая группа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341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      Организационное обеспечение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Создание рабочей группы по подготовке и введению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2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1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деятельности рабочей группы по введению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32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71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86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готовности учреждения и педагогического коллектива к введению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2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71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86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7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администрацией, педагогическим коллективом материалов Министерства образования РФ по введению ФГОС дошкольного образования.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2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-18" w:right="-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</w:t>
                  </w:r>
                  <w:proofErr w:type="spellStart"/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поступле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лов</w:t>
                  </w:r>
                </w:p>
              </w:tc>
              <w:tc>
                <w:tcPr>
                  <w:tcW w:w="571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мере поступления материалов</w:t>
                  </w:r>
                </w:p>
              </w:tc>
              <w:tc>
                <w:tcPr>
                  <w:tcW w:w="786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</w:t>
                  </w:r>
                  <w:proofErr w:type="spellStart"/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поступле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лов</w:t>
                  </w:r>
                </w:p>
              </w:tc>
            </w:tr>
            <w:tr w:rsidR="00F76B95" w:rsidRPr="00EB4C89" w:rsidTr="00EB4C89">
              <w:trPr>
                <w:trHeight w:val="777"/>
              </w:trPr>
              <w:tc>
                <w:tcPr>
                  <w:tcW w:w="20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13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инструктивно-методических совещаний по ознакомлению с нормативно-правовыми документами, регулирующими  введение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9" w:type="pct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92" w:right="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мере поступления нормативно-правовых  документов</w:t>
                  </w:r>
                </w:p>
              </w:tc>
            </w:tr>
            <w:tr w:rsidR="00F76B95" w:rsidRPr="00EB4C89" w:rsidTr="00EB4C89">
              <w:trPr>
                <w:trHeight w:val="607"/>
              </w:trPr>
              <w:tc>
                <w:tcPr>
                  <w:tcW w:w="204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51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92" w:right="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54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Рассматривание вопросов по введению и реализации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административных совещаниях при заведующем, планерках, семинарах и др.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561E14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  <w:tc>
                <w:tcPr>
                  <w:tcW w:w="5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менее 2</w:t>
                  </w:r>
                </w:p>
              </w:tc>
              <w:tc>
                <w:tcPr>
                  <w:tcW w:w="56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менее 3</w:t>
                  </w:r>
                </w:p>
              </w:tc>
              <w:tc>
                <w:tcPr>
                  <w:tcW w:w="851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менее 3</w:t>
                  </w:r>
                </w:p>
              </w:tc>
            </w:tr>
            <w:tr w:rsidR="00F76B95" w:rsidRPr="00EB4C89" w:rsidTr="00EB4C89">
              <w:trPr>
                <w:trHeight w:val="54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постоянно действующего внутреннего практико-ориентированного семинара для педагогов по теме «Изучаем и работаем по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561E14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  <w:tc>
                <w:tcPr>
                  <w:tcW w:w="5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полуго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дие</w:t>
                  </w:r>
                  <w:proofErr w:type="spellEnd"/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-116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течение года</w:t>
                  </w:r>
                </w:p>
              </w:tc>
              <w:tc>
                <w:tcPr>
                  <w:tcW w:w="851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11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F76B95" w:rsidRPr="00EB4C89" w:rsidTr="00EB4C89">
              <w:trPr>
                <w:trHeight w:val="1336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561E14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педагогов в </w:t>
                  </w:r>
                  <w:r w:rsidR="00561E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 семинарах по теме «Организация работы по переходу на ФГОС дошкольного образования».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561E14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5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51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345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Комплектование библиотеки методического кабинета ДОУ в соответствии с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5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51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345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0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561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низ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ци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36"/>
                      <w:sz w:val="24"/>
                      <w:szCs w:val="24"/>
                    </w:rPr>
                    <w:t> 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з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>у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ч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38"/>
                      <w:sz w:val="24"/>
                      <w:szCs w:val="24"/>
                    </w:rPr>
                    <w:t> 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п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ыта </w:t>
                  </w:r>
                  <w:proofErr w:type="spellStart"/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pacing w:val="38"/>
                      <w:sz w:val="24"/>
                      <w:szCs w:val="24"/>
                    </w:rPr>
                    <w:t> 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ФГОС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39"/>
                      <w:sz w:val="24"/>
                      <w:szCs w:val="24"/>
                    </w:rPr>
                    <w:t> 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в </w:t>
                  </w:r>
                  <w:r w:rsidR="00561E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районе, крае.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51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310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3.      Кадровое обеспечение</w:t>
                  </w:r>
                </w:p>
              </w:tc>
            </w:tr>
            <w:tr w:rsidR="00F76B95" w:rsidRPr="00EB4C89" w:rsidTr="00EB4C89">
              <w:trPr>
                <w:trHeight w:val="1131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(корректировка) плана-графика повышения квалификации и переподготовки педагогических, руководящих работников и помощников  воспитателей в связи с введением ФГОС дошкольного образования.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85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561E14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плана-графика повышения квалификации и переподготовки педагогов и </w:t>
                  </w:r>
                  <w:r w:rsidR="00561E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младших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воспитателей по проблеме «Введение ФГОС дошкольного образования».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575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ыш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 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к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ка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ци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п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гог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чес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к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 р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тник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ов через 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м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 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внутреннего обучения.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561E14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575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Корректировка годового плана работы учреждения с учетом введения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0F2F1D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575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(корректировка) плана научно-методической работы с ориентацией на проблемы внедрения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0F2F1D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848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прогноза обеспечения кадрами ДОУ на  2014 год и на перспективу.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0F2F1D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238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      Научно-методическое обеспечение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педагогического совета «ФГОС – ориентир развития системы дошкольного образования в РФ» (ознакомление педагогического персонала с проектом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F76B95" w:rsidRPr="00EB4C89" w:rsidRDefault="00F76B95" w:rsidP="00EB4C89">
                  <w:pPr>
                    <w:spacing w:after="0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0F2F1D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 образовательных потребностей и профессиональных затруднений педагогов ДОУ</w:t>
                  </w:r>
                </w:p>
                <w:p w:rsidR="00F76B95" w:rsidRPr="00EB4C89" w:rsidRDefault="00F76B95" w:rsidP="00EB4C89">
                  <w:pPr>
                    <w:spacing w:after="276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(в свете введения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1049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педагогических часов, тематических консультаций, семинаров-практикумов по актуальным проблемам перехода на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0F2F1D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Тематическое обсуждение публикаций по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научно-методической литературе и периодических изданиях.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0F2F1D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Обобщение опыта реализации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педагогическим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коллективом учреждения.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0F2F1D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ве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 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тогов р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т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 по подготовке к в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в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  ФГ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О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  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з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EB4C89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п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рош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дш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год 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 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п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гог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чес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к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EB4C89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</w:t>
                  </w:r>
                  <w:r w:rsidRPr="00EB4C8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0F2F1D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0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Отчёт руководителя рабочей группы по организации  работы по переходу на ФГОС дошкольного образования 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-108" w:right="-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  <w:p w:rsidR="00F76B95" w:rsidRPr="00EB4C89" w:rsidRDefault="00F76B95" w:rsidP="00EB4C89">
                  <w:pPr>
                    <w:spacing w:after="0" w:line="240" w:lineRule="auto"/>
                    <w:ind w:left="-108" w:right="-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рабочей</w:t>
                  </w:r>
                </w:p>
                <w:p w:rsidR="00F76B95" w:rsidRPr="00EB4C89" w:rsidRDefault="00F76B95" w:rsidP="00EB4C89">
                  <w:pPr>
                    <w:spacing w:after="0" w:line="172" w:lineRule="atLeast"/>
                    <w:ind w:left="-108" w:right="-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F76B95" w:rsidRPr="00EB4C89" w:rsidTr="00EB4C89">
              <w:trPr>
                <w:trHeight w:val="313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      Информационное обеспечение</w:t>
                  </w:r>
                </w:p>
              </w:tc>
            </w:tr>
            <w:tr w:rsidR="00F76B95" w:rsidRPr="00EB4C89" w:rsidTr="00EB4C89">
              <w:trPr>
                <w:trHeight w:val="172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Размещение на сайте ДОУ информационных материалов о введении ФГОС дошкольного образования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0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172" w:lineRule="atLeast"/>
                    <w:ind w:left="-23" w:right="-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172" w:lineRule="atLeast"/>
                    <w:ind w:left="-147" w:right="-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172" w:lineRule="atLeast"/>
                    <w:ind w:left="-13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F76B95" w:rsidRPr="00EB4C89" w:rsidTr="00EB4C89">
              <w:trPr>
                <w:trHeight w:val="133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</w:p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565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публичной отчетности о ходе и результатах введения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Май-сентябрь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Май-сентябрь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Май-сентябрь</w:t>
                  </w:r>
                </w:p>
              </w:tc>
            </w:tr>
            <w:tr w:rsidR="00F76B95" w:rsidRPr="00EB4C89" w:rsidTr="00EB4C89">
              <w:trPr>
                <w:trHeight w:val="342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      Финансово-экономическое обеспечение</w:t>
                  </w:r>
                </w:p>
              </w:tc>
            </w:tr>
            <w:tr w:rsidR="00F76B95" w:rsidRPr="00EB4C89" w:rsidTr="00EB4C89">
              <w:trPr>
                <w:trHeight w:val="66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Определение объемов расходов на подготовку и переход на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0F2F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66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локальных актов (внесение изменений в них), регламентирующих установление заработной платы работников 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учреждения.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66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 w:rsidR="00EB4C89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договоров с учетом ФГОС </w:t>
                  </w:r>
                  <w:proofErr w:type="gramStart"/>
                  <w:r w:rsidR="00EB4C89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="00EB4C89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r w:rsidR="00EB4C89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сотрудниками ОУ.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351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  Материально-техническое обеспечение</w:t>
                  </w:r>
                </w:p>
              </w:tc>
            </w:tr>
            <w:tr w:rsidR="00F76B95" w:rsidRPr="00EB4C89" w:rsidTr="00EB4C89">
              <w:trPr>
                <w:trHeight w:val="66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материально-технического обеспечения ДОУ с позиции требований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0F2F1D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66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учебно-методического обеспечения образовательного процесса с позиции требований ФГОС дошкольного образования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0F2F1D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0F2F1D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76B95" w:rsidRPr="00EB4C89" w:rsidTr="00EB4C89">
              <w:trPr>
                <w:trHeight w:val="66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соответствия предметно-пространственной развивающей среды требованиям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0F2F1D" w:rsidP="000F2F1D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F76B95"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76B95" w:rsidRPr="00EB4C89" w:rsidTr="00EB4C89">
              <w:trPr>
                <w:trHeight w:val="660"/>
              </w:trPr>
              <w:tc>
                <w:tcPr>
                  <w:tcW w:w="2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-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соответствия санитарно-гигиенических условий, материально-технического обеспечения требованиям ФГОС </w:t>
                  </w:r>
                  <w:proofErr w:type="gramStart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F76B95" w:rsidRPr="00EB4C89" w:rsidRDefault="00F76B95" w:rsidP="00EB4C89">
                  <w:pPr>
                    <w:spacing w:after="2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6B95" w:rsidRPr="00EB4C89" w:rsidRDefault="00F76B95" w:rsidP="00EB4C89">
                  <w:pPr>
                    <w:spacing w:after="276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F76B95" w:rsidRPr="00EB4C89" w:rsidRDefault="00F76B95" w:rsidP="00EB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8D2" w:rsidRPr="00EB4C89" w:rsidRDefault="00B048D2"/>
    <w:sectPr w:rsidR="00B048D2" w:rsidRPr="00EB4C89" w:rsidSect="00B0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95"/>
    <w:rsid w:val="000F2F1D"/>
    <w:rsid w:val="002A271E"/>
    <w:rsid w:val="00561E14"/>
    <w:rsid w:val="006E1654"/>
    <w:rsid w:val="00716B6F"/>
    <w:rsid w:val="00983B74"/>
    <w:rsid w:val="00B048D2"/>
    <w:rsid w:val="00EB4C89"/>
    <w:rsid w:val="00F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B95"/>
    <w:rPr>
      <w:b/>
      <w:bCs/>
    </w:rPr>
  </w:style>
  <w:style w:type="character" w:customStyle="1" w:styleId="apple-converted-space">
    <w:name w:val="apple-converted-space"/>
    <w:basedOn w:val="a0"/>
    <w:rsid w:val="00F76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B95"/>
    <w:rPr>
      <w:b/>
      <w:bCs/>
    </w:rPr>
  </w:style>
  <w:style w:type="character" w:customStyle="1" w:styleId="apple-converted-space">
    <w:name w:val="apple-converted-space"/>
    <w:basedOn w:val="a0"/>
    <w:rsid w:val="00F7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5</cp:revision>
  <dcterms:created xsi:type="dcterms:W3CDTF">2014-08-25T10:47:00Z</dcterms:created>
  <dcterms:modified xsi:type="dcterms:W3CDTF">2015-03-10T06:59:00Z</dcterms:modified>
</cp:coreProperties>
</file>